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AF" w:rsidRDefault="00CA12AF" w:rsidP="00CA12AF">
      <w:pPr>
        <w:widowControl/>
        <w:jc w:val="center"/>
        <w:rPr>
          <w:rFonts w:ascii="微软雅黑" w:eastAsia="微软雅黑" w:hAnsi="微软雅黑" w:cs="宋体"/>
          <w:color w:val="333333"/>
          <w:spacing w:val="8"/>
          <w:kern w:val="0"/>
          <w:sz w:val="26"/>
          <w:szCs w:val="26"/>
          <w:shd w:val="clear" w:color="auto" w:fill="FFFFFF"/>
        </w:rPr>
      </w:pPr>
      <w:r w:rsidRPr="00CA12AF">
        <w:rPr>
          <w:rFonts w:ascii="微软雅黑" w:eastAsia="微软雅黑" w:hAnsi="微软雅黑" w:cs="宋体" w:hint="eastAsia"/>
          <w:color w:val="333333"/>
          <w:spacing w:val="8"/>
          <w:kern w:val="0"/>
          <w:sz w:val="26"/>
          <w:szCs w:val="26"/>
          <w:shd w:val="clear" w:color="auto" w:fill="FFFFFF"/>
        </w:rPr>
        <w:t>第三课　与世界紧相连</w:t>
      </w:r>
    </w:p>
    <w:p w:rsidR="00CA12AF" w:rsidRPr="00CA12AF" w:rsidRDefault="00CA12AF" w:rsidP="00CA12AF">
      <w:pPr>
        <w:widowControl/>
        <w:jc w:val="center"/>
        <w:rPr>
          <w:rFonts w:ascii="宋体" w:eastAsia="宋体" w:hAnsi="宋体" w:cs="宋体"/>
          <w:kern w:val="0"/>
          <w:sz w:val="24"/>
          <w:szCs w:val="24"/>
        </w:rPr>
      </w:pPr>
      <w:r w:rsidRPr="00CA12AF">
        <w:rPr>
          <w:rFonts w:ascii="微软雅黑" w:eastAsia="微软雅黑" w:hAnsi="微软雅黑" w:cs="宋体" w:hint="eastAsia"/>
          <w:color w:val="333333"/>
          <w:spacing w:val="8"/>
          <w:kern w:val="0"/>
          <w:sz w:val="26"/>
          <w:szCs w:val="26"/>
          <w:shd w:val="clear" w:color="auto" w:fill="FFFFFF"/>
        </w:rPr>
        <w:t>第1课时　中国担当</w:t>
      </w:r>
      <w:r w:rsidRPr="00CA12AF">
        <w:rPr>
          <w:rFonts w:ascii="宋体" w:eastAsia="宋体" w:hAnsi="宋体" w:cs="宋体"/>
          <w:kern w:val="0"/>
          <w:sz w:val="24"/>
          <w:szCs w:val="24"/>
        </w:rPr>
        <w:t xml:space="preserve"> </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【教学目标】</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1.认同中国发展与世界发展紧密相连，感受我国的大国担当，增强国家认同感。</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2.正确认识中国与世界的关系，提高辩证思维能力，提高国际交往与沟通能力。</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3.知道中国在经济，政治方面对世界发展的担当与贡献。</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【重点难点】</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教学重点：积极有作为。</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教学难点：贡献中国智慧。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2　教学过程</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一、导入新课</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中国军队参与维和行动，不仅制止冲突、维护秩序，还注重改善当地民生。多年来，中国维和部队以工程兵、医疗、运输等保障部队为主，这充分彰显了中国和平发展的理念。“老吾老以及人之老，幼吾幼以及人之幼”，这种超越时空和血亲的大爱在中国维和军人身上体现得淋漓尽致。一名维和战士在出国前的志愿书上曾这样写道：只要能为世界和平作出一点贡献，再苦再累，哪怕付出生命也在所不惜。</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想一想：中国维和部队向世界展现了什么？</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lastRenderedPageBreak/>
        <w:t>       提示：在战乱中点燃和平的火炬，在风浪中扬起前行的风帆，在贫穷中播种美好的希望，中国军队以自己的实际行动彰显中国“爱和平、负责任”的大国风范。</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二、新课讲授</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目标导学一：积极有作为</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(一)中国担当，积极作为</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1．教师提问：</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阅读教材“运用你的经验”，分析对于中国担当的几种不同理解，说说你眼中的中国担当是怎样的。</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在多元、开放的背景下，各国间的联系日益密切。中国发展与世界发展密不可分。作为世界上最大的发展中国家，中国发展好自身，是承担世界责任的重要体现。同时，中国应该在力所能及的范围内对世界承担更多的责任。</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2．材料展示：2018年9月28日，印度尼西亚中苏拉威西省发生强烈地震。灾难发生后，中国政府、当地中资企业、中国志愿者团体等开展了积极有效的救援工作。中国驻印尼使馆表示，为帮助印尼应对灾害，中国红十字会灾后即刻向印尼方面提供20万美元紧急现汇援助，中国驻印尼使馆也在当地购买了一批灾民急需的生活物资用于赈灾。中国商务部与印尼方有关部门密切沟通，快速备妥援助物资。</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lastRenderedPageBreak/>
        <w:t>         思考：阅读教材“探究与分享”并结合材料，分析西非与中国远隔万里，中国为什么坚持参与这一救援行动，中国为什么要积极开展印度尼西亚地震的救援工作。</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提示：上述材料反映出来，当今世界并不太平，危机与灾难时常出现。面对各种区域性和全球性的危机与难题，中国不推诿、不逃避，也不依赖他人，积极主动地承担起相应的责任。</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3．教师提问：阅读教材“探究与分享”，说说中国维和官兵在守护什么，中国为什么积极参与联合国安理会维和行动。</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维护世界和平与稳定。维持和平行动是联合国实现其“维护世界和平与安全”宗旨的重要手段，在国际和平与安全领域起到非常重要的作用。中国是安理会五大常任理事国之一，维护世界的和平与安全，是中国重要的外交目标之一。因此，中国参与联合国维和行动是中国作为一个地区性大国、安理会常任理事国应尽的责任和义务，中国全方位参与全球治理，在有关世界和平与发展的各个领域，积极采取行动。</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4．材料展示：</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材料一：2018年中国政府工作报告指出，五年来，中国脱贫攻坚取得决定性进展，贫困人口减少6800多万，易地扶贫搬迁830万人，贫困发生率由10.2%下降到3.1%；棚户区住房改造2600多万套，农村危房改造1700多万户，上亿人喜迁新居。</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材料二：国家统计局2019年2月发布的全国农村贫困监测调查显示，按现行国家农村贫困标准测算，2018年末，全国农村贫困</w:t>
      </w:r>
      <w:r w:rsidRPr="00CA12AF">
        <w:rPr>
          <w:rFonts w:ascii="微软雅黑" w:eastAsia="微软雅黑" w:hAnsi="微软雅黑" w:cs="宋体" w:hint="eastAsia"/>
          <w:color w:val="333333"/>
          <w:spacing w:val="8"/>
          <w:kern w:val="0"/>
          <w:sz w:val="26"/>
          <w:szCs w:val="26"/>
        </w:rPr>
        <w:lastRenderedPageBreak/>
        <w:t>人口1660万人，比上年末减少1386万人；贫困发生率1.7%，比上年下降1.4个百分点。数据显示，截至2018年末，全国农村贫困人口从2012年末的9899万人减少至1660万人，累计减少8239万人；贫困发生率从2012年的10.2%下降至1.7%，累计下降8.5个百分点。</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思考：上述两则材料，反映出什么问题？</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提示：作为世界上最大的发展中国家，中国用有限的资源，在较短的时间内实现本国经济的快速发展，稳定解决了世界上约五分之一人口的温饱问题，让七亿多人口摆脱贫困，这是对世界发展的重大贡献。</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5．小结：中国担当，积极作为的表现。</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(1)态度：中国不推诿、不逃避，也不依赖他人，积极主动地承担起相应的责任。</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(2)行动：中国全方位参与全球治理，在有关世界和平与发展的各个领域，积极采取行动。</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(3)贡献：中国用有限的资源，在较短的时间内实现本国经济的快速发展，基本解决了世界上约五分之一人口的温饱问题，让七亿多人口摆脱贫困，这是对世界发展的重大贡献。</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6．教师补充：作为一个负责任的大国，中国努力提高自身在国际上的影响力、感召力和塑造力，致力于成为世界和平的建设者、全球发展的贡献者、国际秩序的维护者。</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目标导学二：贡献中国智慧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(二)中国担当，贡献智慧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lastRenderedPageBreak/>
        <w:t>         1．教师提问：阅读教材“探究与分享”。           思考：(1)针对当今世界经济发展的难题，请结合材料，谈谈你对“中国方案”的理解。(2)课前查一查，我国还贡献了哪些“中国方案”？这些“中国方案”将为解决世界难题带来怎样的影响？</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(1)“中国方案”坚持互利共赢，强调权利与责任的对等，强调共存共处、共同发展，强调求同存异、包容互鉴。世界各国都有自己的国情，有自己的文化，从自己的国情出发，发展经济、改善民生，这是各国利益的共同点。“中国方案”为其他国家发展经济、改善民生以及解决一系列全球性问题提供了借鉴与参考。(2)不仅首倡构建人类命运共同体理念，还从国际维和到远海护航，从“一带一路”到《巴黎气候协定》，从“中非合作”到“埃博拉”救助，从“亚投行”到“中欧班列”开通等，均为世界贡献了中国智慧。中国着眼于时代发展大势，积极为全球治理贡献中国智慧，促进人类社会共同发展。</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2．教师提问：阅读教材“探究与分享”。思考：作为谈判的重要一方，中国在伊朗核问题的解决过程中扮演了怎样的角色？贡献了哪些智慧？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中国在伊朗核问题的解决过程中扮演了协调者的角色。中国在参与调解争端的时候，常常能够在强烈的分歧对抗中，寻找到各方共同点，并引导各方换位思考，巧妙帮助各方化解分歧，直到最终达成各方满意的结果。</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3．小结：中国担当，贡献智慧的表现。</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lastRenderedPageBreak/>
        <w:t>(1)显示智慧：向世界展现了大国风范，显示了中国智慧。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(2)贡献智慧：中国着眼于时代发展大势，遵循共商共建共享原则，为全球治理提出中国方案，贡献中国智慧。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(3)增长智慧：中国广泛参与国际事务，在承担责任中不断积累经验，提升能力，增长智慧。</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4．问题思考：回顾“运用你的经验”中对于中国担当的几种理解，辨析：作为负责任的大国，我们要全力帮助其他国家发展。</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提示：中国的国际担当要基于对自身清醒的认识。作为世界上最大的发展中国家，中国的发展任务还很艰巨，还面临着许多困难，因此，中国的担当是符合目前国情的担当，中国为世界的发展作出了力所能及的贡献。</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5．教师讲述：中国在推动国际秩序朝着更加公正合理的方向发展，更好维护我国和广大发展中国家共同利益的同时，坚持以经济建设为中心，集中力量办好自己的事情，不断增强我们在国际上说话办事的实力。积极参与全球治理，主动承担国际责任，既尽力而为，又量力而行。</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三、课堂总结</w:t>
      </w:r>
    </w:p>
    <w:p w:rsidR="00CA12AF" w:rsidRPr="00CA12AF" w:rsidRDefault="00CA12AF" w:rsidP="00CA12AF">
      <w:pPr>
        <w:widowControl/>
        <w:shd w:val="clear" w:color="auto" w:fill="FFFFFF"/>
        <w:rPr>
          <w:rFonts w:ascii="微软雅黑" w:eastAsia="微软雅黑" w:hAnsi="微软雅黑" w:cs="宋体"/>
          <w:color w:val="333333"/>
          <w:spacing w:val="8"/>
          <w:kern w:val="0"/>
          <w:sz w:val="26"/>
          <w:szCs w:val="26"/>
        </w:rPr>
      </w:pPr>
      <w:r w:rsidRPr="00CA12AF">
        <w:rPr>
          <w:rFonts w:ascii="微软雅黑" w:eastAsia="微软雅黑" w:hAnsi="微软雅黑" w:cs="宋体" w:hint="eastAsia"/>
          <w:color w:val="333333"/>
          <w:spacing w:val="8"/>
          <w:kern w:val="0"/>
          <w:sz w:val="26"/>
          <w:szCs w:val="26"/>
        </w:rPr>
        <w:t>       通过这节课的学习，我们知道了我国积极主动地承担起相应的责任，在国际上树立起了负责任的大国形象。了解了我国在维护区域稳定与安全、化解区域危机、对外经济援助、全球环境保护、各种灾难救援及高致死性传染病与瘟疫的防控等各个领域都作出了自己的贡</w:t>
      </w:r>
      <w:r w:rsidRPr="00CA12AF">
        <w:rPr>
          <w:rFonts w:ascii="微软雅黑" w:eastAsia="微软雅黑" w:hAnsi="微软雅黑" w:cs="宋体" w:hint="eastAsia"/>
          <w:color w:val="333333"/>
          <w:spacing w:val="8"/>
          <w:kern w:val="0"/>
          <w:sz w:val="26"/>
          <w:szCs w:val="26"/>
        </w:rPr>
        <w:lastRenderedPageBreak/>
        <w:t>献；为解决国际社会各种难题与危机的化解作出了巨大贡献，为全球治理提出中国方案，贡献中国智慧。 </w:t>
      </w:r>
    </w:p>
    <w:p w:rsidR="00075CE8" w:rsidRPr="00CA12AF" w:rsidRDefault="00075CE8"/>
    <w:sectPr w:rsidR="00075CE8" w:rsidRPr="00CA12AF" w:rsidSect="002D351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CE8" w:rsidRDefault="00075CE8" w:rsidP="00CA12AF">
      <w:r>
        <w:separator/>
      </w:r>
    </w:p>
  </w:endnote>
  <w:endnote w:type="continuationSeparator" w:id="1">
    <w:p w:rsidR="00075CE8" w:rsidRDefault="00075CE8" w:rsidP="00CA1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Default="00705E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Pr="00705E4F" w:rsidRDefault="00705E4F" w:rsidP="00705E4F">
    <w:pPr>
      <w:pStyle w:val="a4"/>
    </w:pPr>
    <w:r>
      <w:rPr>
        <w:rFonts w:hint="eastAsia"/>
      </w:rPr>
      <w:t>部编人教版道德与法治</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Default="00705E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CE8" w:rsidRDefault="00075CE8" w:rsidP="00CA12AF">
      <w:r>
        <w:separator/>
      </w:r>
    </w:p>
  </w:footnote>
  <w:footnote w:type="continuationSeparator" w:id="1">
    <w:p w:rsidR="00075CE8" w:rsidRDefault="00075CE8" w:rsidP="00CA1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Default="00705E4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Pr="00705E4F" w:rsidRDefault="00705E4F" w:rsidP="00705E4F">
    <w:pPr>
      <w:pStyle w:val="a3"/>
      <w:jc w:val="right"/>
    </w:pPr>
    <w:r>
      <w:rPr>
        <w:rFonts w:hint="eastAsia"/>
      </w:rPr>
      <w:t>单元测试</w:t>
    </w:r>
    <w:r>
      <w:rPr>
        <w:rFonts w:hint="eastAsia"/>
      </w:rPr>
      <w:t>/</w:t>
    </w:r>
    <w:r>
      <w:rPr>
        <w:rFonts w:hint="eastAsia"/>
      </w:rPr>
      <w:t>期末试题</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F" w:rsidRDefault="00705E4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2AF"/>
    <w:rsid w:val="00075CE8"/>
    <w:rsid w:val="002D3511"/>
    <w:rsid w:val="006C1E9F"/>
    <w:rsid w:val="00705E4F"/>
    <w:rsid w:val="00BE3956"/>
    <w:rsid w:val="00CA12AF"/>
    <w:rsid w:val="00EC2CE2"/>
    <w:rsid w:val="00FB3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12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12AF"/>
    <w:rPr>
      <w:sz w:val="18"/>
      <w:szCs w:val="18"/>
    </w:rPr>
  </w:style>
  <w:style w:type="paragraph" w:styleId="a4">
    <w:name w:val="footer"/>
    <w:basedOn w:val="a"/>
    <w:link w:val="Char0"/>
    <w:uiPriority w:val="99"/>
    <w:semiHidden/>
    <w:unhideWhenUsed/>
    <w:rsid w:val="00CA12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12AF"/>
    <w:rPr>
      <w:sz w:val="18"/>
      <w:szCs w:val="18"/>
    </w:rPr>
  </w:style>
</w:styles>
</file>

<file path=word/webSettings.xml><?xml version="1.0" encoding="utf-8"?>
<w:webSettings xmlns:r="http://schemas.openxmlformats.org/officeDocument/2006/relationships" xmlns:w="http://schemas.openxmlformats.org/wordprocessingml/2006/main">
  <w:divs>
    <w:div w:id="1335232134">
      <w:bodyDiv w:val="1"/>
      <w:marLeft w:val="0"/>
      <w:marRight w:val="0"/>
      <w:marTop w:val="0"/>
      <w:marBottom w:val="0"/>
      <w:divBdr>
        <w:top w:val="none" w:sz="0" w:space="0" w:color="auto"/>
        <w:left w:val="none" w:sz="0" w:space="0" w:color="auto"/>
        <w:bottom w:val="none" w:sz="0" w:space="0" w:color="auto"/>
        <w:right w:val="none" w:sz="0" w:space="0" w:color="auto"/>
      </w:divBdr>
      <w:divsChild>
        <w:div w:id="1645894427">
          <w:marLeft w:val="0"/>
          <w:marRight w:val="0"/>
          <w:marTop w:val="0"/>
          <w:marBottom w:val="0"/>
          <w:divBdr>
            <w:top w:val="none" w:sz="0" w:space="0" w:color="auto"/>
            <w:left w:val="none" w:sz="0" w:space="0" w:color="auto"/>
            <w:bottom w:val="none" w:sz="0" w:space="0" w:color="auto"/>
            <w:right w:val="none" w:sz="0" w:space="0" w:color="auto"/>
          </w:divBdr>
        </w:div>
        <w:div w:id="774519026">
          <w:marLeft w:val="0"/>
          <w:marRight w:val="0"/>
          <w:marTop w:val="0"/>
          <w:marBottom w:val="0"/>
          <w:divBdr>
            <w:top w:val="none" w:sz="0" w:space="0" w:color="auto"/>
            <w:left w:val="none" w:sz="0" w:space="0" w:color="auto"/>
            <w:bottom w:val="none" w:sz="0" w:space="0" w:color="auto"/>
            <w:right w:val="none" w:sz="0" w:space="0" w:color="auto"/>
          </w:divBdr>
        </w:div>
        <w:div w:id="864368276">
          <w:marLeft w:val="0"/>
          <w:marRight w:val="0"/>
          <w:marTop w:val="0"/>
          <w:marBottom w:val="0"/>
          <w:divBdr>
            <w:top w:val="none" w:sz="0" w:space="0" w:color="auto"/>
            <w:left w:val="none" w:sz="0" w:space="0" w:color="auto"/>
            <w:bottom w:val="none" w:sz="0" w:space="0" w:color="auto"/>
            <w:right w:val="none" w:sz="0" w:space="0" w:color="auto"/>
          </w:divBdr>
        </w:div>
        <w:div w:id="1947928427">
          <w:marLeft w:val="0"/>
          <w:marRight w:val="0"/>
          <w:marTop w:val="0"/>
          <w:marBottom w:val="0"/>
          <w:divBdr>
            <w:top w:val="none" w:sz="0" w:space="0" w:color="auto"/>
            <w:left w:val="none" w:sz="0" w:space="0" w:color="auto"/>
            <w:bottom w:val="none" w:sz="0" w:space="0" w:color="auto"/>
            <w:right w:val="none" w:sz="0" w:space="0" w:color="auto"/>
          </w:divBdr>
        </w:div>
        <w:div w:id="740368726">
          <w:marLeft w:val="0"/>
          <w:marRight w:val="0"/>
          <w:marTop w:val="0"/>
          <w:marBottom w:val="0"/>
          <w:divBdr>
            <w:top w:val="none" w:sz="0" w:space="0" w:color="auto"/>
            <w:left w:val="none" w:sz="0" w:space="0" w:color="auto"/>
            <w:bottom w:val="none" w:sz="0" w:space="0" w:color="auto"/>
            <w:right w:val="none" w:sz="0" w:space="0" w:color="auto"/>
          </w:divBdr>
        </w:div>
        <w:div w:id="2136873904">
          <w:marLeft w:val="0"/>
          <w:marRight w:val="0"/>
          <w:marTop w:val="0"/>
          <w:marBottom w:val="0"/>
          <w:divBdr>
            <w:top w:val="none" w:sz="0" w:space="0" w:color="auto"/>
            <w:left w:val="none" w:sz="0" w:space="0" w:color="auto"/>
            <w:bottom w:val="none" w:sz="0" w:space="0" w:color="auto"/>
            <w:right w:val="none" w:sz="0" w:space="0" w:color="auto"/>
          </w:divBdr>
        </w:div>
        <w:div w:id="876700671">
          <w:marLeft w:val="0"/>
          <w:marRight w:val="0"/>
          <w:marTop w:val="0"/>
          <w:marBottom w:val="0"/>
          <w:divBdr>
            <w:top w:val="none" w:sz="0" w:space="0" w:color="auto"/>
            <w:left w:val="none" w:sz="0" w:space="0" w:color="auto"/>
            <w:bottom w:val="none" w:sz="0" w:space="0" w:color="auto"/>
            <w:right w:val="none" w:sz="0" w:space="0" w:color="auto"/>
          </w:divBdr>
        </w:div>
        <w:div w:id="1400471316">
          <w:marLeft w:val="0"/>
          <w:marRight w:val="0"/>
          <w:marTop w:val="0"/>
          <w:marBottom w:val="0"/>
          <w:divBdr>
            <w:top w:val="none" w:sz="0" w:space="0" w:color="auto"/>
            <w:left w:val="none" w:sz="0" w:space="0" w:color="auto"/>
            <w:bottom w:val="none" w:sz="0" w:space="0" w:color="auto"/>
            <w:right w:val="none" w:sz="0" w:space="0" w:color="auto"/>
          </w:divBdr>
        </w:div>
        <w:div w:id="1461066794">
          <w:marLeft w:val="0"/>
          <w:marRight w:val="0"/>
          <w:marTop w:val="0"/>
          <w:marBottom w:val="0"/>
          <w:divBdr>
            <w:top w:val="none" w:sz="0" w:space="0" w:color="auto"/>
            <w:left w:val="none" w:sz="0" w:space="0" w:color="auto"/>
            <w:bottom w:val="none" w:sz="0" w:space="0" w:color="auto"/>
            <w:right w:val="none" w:sz="0" w:space="0" w:color="auto"/>
          </w:divBdr>
        </w:div>
        <w:div w:id="15546529">
          <w:marLeft w:val="0"/>
          <w:marRight w:val="0"/>
          <w:marTop w:val="0"/>
          <w:marBottom w:val="0"/>
          <w:divBdr>
            <w:top w:val="none" w:sz="0" w:space="0" w:color="auto"/>
            <w:left w:val="none" w:sz="0" w:space="0" w:color="auto"/>
            <w:bottom w:val="none" w:sz="0" w:space="0" w:color="auto"/>
            <w:right w:val="none" w:sz="0" w:space="0" w:color="auto"/>
          </w:divBdr>
        </w:div>
        <w:div w:id="180238739">
          <w:marLeft w:val="0"/>
          <w:marRight w:val="0"/>
          <w:marTop w:val="0"/>
          <w:marBottom w:val="0"/>
          <w:divBdr>
            <w:top w:val="none" w:sz="0" w:space="0" w:color="auto"/>
            <w:left w:val="none" w:sz="0" w:space="0" w:color="auto"/>
            <w:bottom w:val="none" w:sz="0" w:space="0" w:color="auto"/>
            <w:right w:val="none" w:sz="0" w:space="0" w:color="auto"/>
          </w:divBdr>
        </w:div>
        <w:div w:id="1349210903">
          <w:marLeft w:val="0"/>
          <w:marRight w:val="0"/>
          <w:marTop w:val="0"/>
          <w:marBottom w:val="0"/>
          <w:divBdr>
            <w:top w:val="none" w:sz="0" w:space="0" w:color="auto"/>
            <w:left w:val="none" w:sz="0" w:space="0" w:color="auto"/>
            <w:bottom w:val="none" w:sz="0" w:space="0" w:color="auto"/>
            <w:right w:val="none" w:sz="0" w:space="0" w:color="auto"/>
          </w:divBdr>
        </w:div>
        <w:div w:id="1026054823">
          <w:marLeft w:val="0"/>
          <w:marRight w:val="0"/>
          <w:marTop w:val="0"/>
          <w:marBottom w:val="0"/>
          <w:divBdr>
            <w:top w:val="none" w:sz="0" w:space="0" w:color="auto"/>
            <w:left w:val="none" w:sz="0" w:space="0" w:color="auto"/>
            <w:bottom w:val="none" w:sz="0" w:space="0" w:color="auto"/>
            <w:right w:val="none" w:sz="0" w:space="0" w:color="auto"/>
          </w:divBdr>
        </w:div>
        <w:div w:id="1758743731">
          <w:marLeft w:val="0"/>
          <w:marRight w:val="0"/>
          <w:marTop w:val="0"/>
          <w:marBottom w:val="0"/>
          <w:divBdr>
            <w:top w:val="none" w:sz="0" w:space="0" w:color="auto"/>
            <w:left w:val="none" w:sz="0" w:space="0" w:color="auto"/>
            <w:bottom w:val="none" w:sz="0" w:space="0" w:color="auto"/>
            <w:right w:val="none" w:sz="0" w:space="0" w:color="auto"/>
          </w:divBdr>
        </w:div>
        <w:div w:id="2114472319">
          <w:marLeft w:val="0"/>
          <w:marRight w:val="0"/>
          <w:marTop w:val="0"/>
          <w:marBottom w:val="0"/>
          <w:divBdr>
            <w:top w:val="none" w:sz="0" w:space="0" w:color="auto"/>
            <w:left w:val="none" w:sz="0" w:space="0" w:color="auto"/>
            <w:bottom w:val="none" w:sz="0" w:space="0" w:color="auto"/>
            <w:right w:val="none" w:sz="0" w:space="0" w:color="auto"/>
          </w:divBdr>
        </w:div>
        <w:div w:id="625084445">
          <w:marLeft w:val="0"/>
          <w:marRight w:val="0"/>
          <w:marTop w:val="0"/>
          <w:marBottom w:val="0"/>
          <w:divBdr>
            <w:top w:val="none" w:sz="0" w:space="0" w:color="auto"/>
            <w:left w:val="none" w:sz="0" w:space="0" w:color="auto"/>
            <w:bottom w:val="none" w:sz="0" w:space="0" w:color="auto"/>
            <w:right w:val="none" w:sz="0" w:space="0" w:color="auto"/>
          </w:divBdr>
        </w:div>
        <w:div w:id="1231308134">
          <w:marLeft w:val="0"/>
          <w:marRight w:val="0"/>
          <w:marTop w:val="0"/>
          <w:marBottom w:val="0"/>
          <w:divBdr>
            <w:top w:val="none" w:sz="0" w:space="0" w:color="auto"/>
            <w:left w:val="none" w:sz="0" w:space="0" w:color="auto"/>
            <w:bottom w:val="none" w:sz="0" w:space="0" w:color="auto"/>
            <w:right w:val="none" w:sz="0" w:space="0" w:color="auto"/>
          </w:divBdr>
        </w:div>
        <w:div w:id="1773893817">
          <w:marLeft w:val="0"/>
          <w:marRight w:val="0"/>
          <w:marTop w:val="0"/>
          <w:marBottom w:val="0"/>
          <w:divBdr>
            <w:top w:val="none" w:sz="0" w:space="0" w:color="auto"/>
            <w:left w:val="none" w:sz="0" w:space="0" w:color="auto"/>
            <w:bottom w:val="none" w:sz="0" w:space="0" w:color="auto"/>
            <w:right w:val="none" w:sz="0" w:space="0" w:color="auto"/>
          </w:divBdr>
        </w:div>
        <w:div w:id="2091926085">
          <w:marLeft w:val="0"/>
          <w:marRight w:val="0"/>
          <w:marTop w:val="0"/>
          <w:marBottom w:val="0"/>
          <w:divBdr>
            <w:top w:val="none" w:sz="0" w:space="0" w:color="auto"/>
            <w:left w:val="none" w:sz="0" w:space="0" w:color="auto"/>
            <w:bottom w:val="none" w:sz="0" w:space="0" w:color="auto"/>
            <w:right w:val="none" w:sz="0" w:space="0" w:color="auto"/>
          </w:divBdr>
        </w:div>
        <w:div w:id="1916629358">
          <w:marLeft w:val="0"/>
          <w:marRight w:val="0"/>
          <w:marTop w:val="0"/>
          <w:marBottom w:val="0"/>
          <w:divBdr>
            <w:top w:val="none" w:sz="0" w:space="0" w:color="auto"/>
            <w:left w:val="none" w:sz="0" w:space="0" w:color="auto"/>
            <w:bottom w:val="none" w:sz="0" w:space="0" w:color="auto"/>
            <w:right w:val="none" w:sz="0" w:space="0" w:color="auto"/>
          </w:divBdr>
        </w:div>
        <w:div w:id="912395641">
          <w:marLeft w:val="0"/>
          <w:marRight w:val="0"/>
          <w:marTop w:val="0"/>
          <w:marBottom w:val="0"/>
          <w:divBdr>
            <w:top w:val="none" w:sz="0" w:space="0" w:color="auto"/>
            <w:left w:val="none" w:sz="0" w:space="0" w:color="auto"/>
            <w:bottom w:val="none" w:sz="0" w:space="0" w:color="auto"/>
            <w:right w:val="none" w:sz="0" w:space="0" w:color="auto"/>
          </w:divBdr>
        </w:div>
        <w:div w:id="2044550311">
          <w:marLeft w:val="0"/>
          <w:marRight w:val="0"/>
          <w:marTop w:val="0"/>
          <w:marBottom w:val="0"/>
          <w:divBdr>
            <w:top w:val="none" w:sz="0" w:space="0" w:color="auto"/>
            <w:left w:val="none" w:sz="0" w:space="0" w:color="auto"/>
            <w:bottom w:val="none" w:sz="0" w:space="0" w:color="auto"/>
            <w:right w:val="none" w:sz="0" w:space="0" w:color="auto"/>
          </w:divBdr>
        </w:div>
        <w:div w:id="614101325">
          <w:marLeft w:val="0"/>
          <w:marRight w:val="0"/>
          <w:marTop w:val="0"/>
          <w:marBottom w:val="0"/>
          <w:divBdr>
            <w:top w:val="none" w:sz="0" w:space="0" w:color="auto"/>
            <w:left w:val="none" w:sz="0" w:space="0" w:color="auto"/>
            <w:bottom w:val="none" w:sz="0" w:space="0" w:color="auto"/>
            <w:right w:val="none" w:sz="0" w:space="0" w:color="auto"/>
          </w:divBdr>
        </w:div>
        <w:div w:id="774250044">
          <w:marLeft w:val="0"/>
          <w:marRight w:val="0"/>
          <w:marTop w:val="0"/>
          <w:marBottom w:val="0"/>
          <w:divBdr>
            <w:top w:val="none" w:sz="0" w:space="0" w:color="auto"/>
            <w:left w:val="none" w:sz="0" w:space="0" w:color="auto"/>
            <w:bottom w:val="none" w:sz="0" w:space="0" w:color="auto"/>
            <w:right w:val="none" w:sz="0" w:space="0" w:color="auto"/>
          </w:divBdr>
        </w:div>
        <w:div w:id="1850560267">
          <w:marLeft w:val="0"/>
          <w:marRight w:val="0"/>
          <w:marTop w:val="0"/>
          <w:marBottom w:val="0"/>
          <w:divBdr>
            <w:top w:val="none" w:sz="0" w:space="0" w:color="auto"/>
            <w:left w:val="none" w:sz="0" w:space="0" w:color="auto"/>
            <w:bottom w:val="none" w:sz="0" w:space="0" w:color="auto"/>
            <w:right w:val="none" w:sz="0" w:space="0" w:color="auto"/>
          </w:divBdr>
        </w:div>
        <w:div w:id="1762603141">
          <w:marLeft w:val="0"/>
          <w:marRight w:val="0"/>
          <w:marTop w:val="0"/>
          <w:marBottom w:val="0"/>
          <w:divBdr>
            <w:top w:val="none" w:sz="0" w:space="0" w:color="auto"/>
            <w:left w:val="none" w:sz="0" w:space="0" w:color="auto"/>
            <w:bottom w:val="none" w:sz="0" w:space="0" w:color="auto"/>
            <w:right w:val="none" w:sz="0" w:space="0" w:color="auto"/>
          </w:divBdr>
        </w:div>
        <w:div w:id="1638609715">
          <w:marLeft w:val="0"/>
          <w:marRight w:val="0"/>
          <w:marTop w:val="0"/>
          <w:marBottom w:val="0"/>
          <w:divBdr>
            <w:top w:val="none" w:sz="0" w:space="0" w:color="auto"/>
            <w:left w:val="none" w:sz="0" w:space="0" w:color="auto"/>
            <w:bottom w:val="none" w:sz="0" w:space="0" w:color="auto"/>
            <w:right w:val="none" w:sz="0" w:space="0" w:color="auto"/>
          </w:divBdr>
        </w:div>
        <w:div w:id="1229611303">
          <w:marLeft w:val="0"/>
          <w:marRight w:val="0"/>
          <w:marTop w:val="0"/>
          <w:marBottom w:val="0"/>
          <w:divBdr>
            <w:top w:val="none" w:sz="0" w:space="0" w:color="auto"/>
            <w:left w:val="none" w:sz="0" w:space="0" w:color="auto"/>
            <w:bottom w:val="none" w:sz="0" w:space="0" w:color="auto"/>
            <w:right w:val="none" w:sz="0" w:space="0" w:color="auto"/>
          </w:divBdr>
        </w:div>
        <w:div w:id="887912540">
          <w:marLeft w:val="0"/>
          <w:marRight w:val="0"/>
          <w:marTop w:val="0"/>
          <w:marBottom w:val="0"/>
          <w:divBdr>
            <w:top w:val="none" w:sz="0" w:space="0" w:color="auto"/>
            <w:left w:val="none" w:sz="0" w:space="0" w:color="auto"/>
            <w:bottom w:val="none" w:sz="0" w:space="0" w:color="auto"/>
            <w:right w:val="none" w:sz="0" w:space="0" w:color="auto"/>
          </w:divBdr>
        </w:div>
        <w:div w:id="117073116">
          <w:marLeft w:val="0"/>
          <w:marRight w:val="0"/>
          <w:marTop w:val="0"/>
          <w:marBottom w:val="0"/>
          <w:divBdr>
            <w:top w:val="none" w:sz="0" w:space="0" w:color="auto"/>
            <w:left w:val="none" w:sz="0" w:space="0" w:color="auto"/>
            <w:bottom w:val="none" w:sz="0" w:space="0" w:color="auto"/>
            <w:right w:val="none" w:sz="0" w:space="0" w:color="auto"/>
          </w:divBdr>
        </w:div>
        <w:div w:id="2047754693">
          <w:marLeft w:val="0"/>
          <w:marRight w:val="0"/>
          <w:marTop w:val="0"/>
          <w:marBottom w:val="0"/>
          <w:divBdr>
            <w:top w:val="none" w:sz="0" w:space="0" w:color="auto"/>
            <w:left w:val="none" w:sz="0" w:space="0" w:color="auto"/>
            <w:bottom w:val="none" w:sz="0" w:space="0" w:color="auto"/>
            <w:right w:val="none" w:sz="0" w:space="0" w:color="auto"/>
          </w:divBdr>
        </w:div>
        <w:div w:id="1238246918">
          <w:marLeft w:val="0"/>
          <w:marRight w:val="0"/>
          <w:marTop w:val="0"/>
          <w:marBottom w:val="0"/>
          <w:divBdr>
            <w:top w:val="none" w:sz="0" w:space="0" w:color="auto"/>
            <w:left w:val="none" w:sz="0" w:space="0" w:color="auto"/>
            <w:bottom w:val="none" w:sz="0" w:space="0" w:color="auto"/>
            <w:right w:val="none" w:sz="0" w:space="0" w:color="auto"/>
          </w:divBdr>
        </w:div>
        <w:div w:id="1487941384">
          <w:marLeft w:val="0"/>
          <w:marRight w:val="0"/>
          <w:marTop w:val="0"/>
          <w:marBottom w:val="0"/>
          <w:divBdr>
            <w:top w:val="none" w:sz="0" w:space="0" w:color="auto"/>
            <w:left w:val="none" w:sz="0" w:space="0" w:color="auto"/>
            <w:bottom w:val="none" w:sz="0" w:space="0" w:color="auto"/>
            <w:right w:val="none" w:sz="0" w:space="0" w:color="auto"/>
          </w:divBdr>
        </w:div>
        <w:div w:id="1322153834">
          <w:marLeft w:val="0"/>
          <w:marRight w:val="0"/>
          <w:marTop w:val="0"/>
          <w:marBottom w:val="0"/>
          <w:divBdr>
            <w:top w:val="none" w:sz="0" w:space="0" w:color="auto"/>
            <w:left w:val="none" w:sz="0" w:space="0" w:color="auto"/>
            <w:bottom w:val="none" w:sz="0" w:space="0" w:color="auto"/>
            <w:right w:val="none" w:sz="0" w:space="0" w:color="auto"/>
          </w:divBdr>
        </w:div>
        <w:div w:id="1292977505">
          <w:marLeft w:val="0"/>
          <w:marRight w:val="0"/>
          <w:marTop w:val="0"/>
          <w:marBottom w:val="0"/>
          <w:divBdr>
            <w:top w:val="none" w:sz="0" w:space="0" w:color="auto"/>
            <w:left w:val="none" w:sz="0" w:space="0" w:color="auto"/>
            <w:bottom w:val="none" w:sz="0" w:space="0" w:color="auto"/>
            <w:right w:val="none" w:sz="0" w:space="0" w:color="auto"/>
          </w:divBdr>
        </w:div>
        <w:div w:id="1033186614">
          <w:marLeft w:val="0"/>
          <w:marRight w:val="0"/>
          <w:marTop w:val="0"/>
          <w:marBottom w:val="0"/>
          <w:divBdr>
            <w:top w:val="none" w:sz="0" w:space="0" w:color="auto"/>
            <w:left w:val="none" w:sz="0" w:space="0" w:color="auto"/>
            <w:bottom w:val="none" w:sz="0" w:space="0" w:color="auto"/>
            <w:right w:val="none" w:sz="0" w:space="0" w:color="auto"/>
          </w:divBdr>
        </w:div>
        <w:div w:id="358969015">
          <w:marLeft w:val="0"/>
          <w:marRight w:val="0"/>
          <w:marTop w:val="0"/>
          <w:marBottom w:val="0"/>
          <w:divBdr>
            <w:top w:val="none" w:sz="0" w:space="0" w:color="auto"/>
            <w:left w:val="none" w:sz="0" w:space="0" w:color="auto"/>
            <w:bottom w:val="none" w:sz="0" w:space="0" w:color="auto"/>
            <w:right w:val="none" w:sz="0" w:space="0" w:color="auto"/>
          </w:divBdr>
        </w:div>
        <w:div w:id="467549738">
          <w:marLeft w:val="0"/>
          <w:marRight w:val="0"/>
          <w:marTop w:val="0"/>
          <w:marBottom w:val="0"/>
          <w:divBdr>
            <w:top w:val="none" w:sz="0" w:space="0" w:color="auto"/>
            <w:left w:val="none" w:sz="0" w:space="0" w:color="auto"/>
            <w:bottom w:val="none" w:sz="0" w:space="0" w:color="auto"/>
            <w:right w:val="none" w:sz="0" w:space="0" w:color="auto"/>
          </w:divBdr>
        </w:div>
        <w:div w:id="1953782762">
          <w:marLeft w:val="0"/>
          <w:marRight w:val="0"/>
          <w:marTop w:val="0"/>
          <w:marBottom w:val="0"/>
          <w:divBdr>
            <w:top w:val="none" w:sz="0" w:space="0" w:color="auto"/>
            <w:left w:val="none" w:sz="0" w:space="0" w:color="auto"/>
            <w:bottom w:val="none" w:sz="0" w:space="0" w:color="auto"/>
            <w:right w:val="none" w:sz="0" w:space="0" w:color="auto"/>
          </w:divBdr>
        </w:div>
        <w:div w:id="1245382165">
          <w:marLeft w:val="0"/>
          <w:marRight w:val="0"/>
          <w:marTop w:val="0"/>
          <w:marBottom w:val="0"/>
          <w:divBdr>
            <w:top w:val="none" w:sz="0" w:space="0" w:color="auto"/>
            <w:left w:val="none" w:sz="0" w:space="0" w:color="auto"/>
            <w:bottom w:val="none" w:sz="0" w:space="0" w:color="auto"/>
            <w:right w:val="none" w:sz="0" w:space="0" w:color="auto"/>
          </w:divBdr>
        </w:div>
        <w:div w:id="1448621053">
          <w:marLeft w:val="0"/>
          <w:marRight w:val="0"/>
          <w:marTop w:val="0"/>
          <w:marBottom w:val="0"/>
          <w:divBdr>
            <w:top w:val="none" w:sz="0" w:space="0" w:color="auto"/>
            <w:left w:val="none" w:sz="0" w:space="0" w:color="auto"/>
            <w:bottom w:val="none" w:sz="0" w:space="0" w:color="auto"/>
            <w:right w:val="none" w:sz="0" w:space="0" w:color="auto"/>
          </w:divBdr>
        </w:div>
        <w:div w:id="284623981">
          <w:marLeft w:val="0"/>
          <w:marRight w:val="0"/>
          <w:marTop w:val="0"/>
          <w:marBottom w:val="0"/>
          <w:divBdr>
            <w:top w:val="none" w:sz="0" w:space="0" w:color="auto"/>
            <w:left w:val="none" w:sz="0" w:space="0" w:color="auto"/>
            <w:bottom w:val="none" w:sz="0" w:space="0" w:color="auto"/>
            <w:right w:val="none" w:sz="0" w:space="0" w:color="auto"/>
          </w:divBdr>
        </w:div>
        <w:div w:id="1617173354">
          <w:marLeft w:val="0"/>
          <w:marRight w:val="0"/>
          <w:marTop w:val="0"/>
          <w:marBottom w:val="0"/>
          <w:divBdr>
            <w:top w:val="none" w:sz="0" w:space="0" w:color="auto"/>
            <w:left w:val="none" w:sz="0" w:space="0" w:color="auto"/>
            <w:bottom w:val="none" w:sz="0" w:space="0" w:color="auto"/>
            <w:right w:val="none" w:sz="0" w:space="0" w:color="auto"/>
          </w:divBdr>
        </w:div>
        <w:div w:id="85099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503</Words>
  <Characters>2870</Characters>
  <Application>Microsoft Office Word</Application>
  <DocSecurity>0</DocSecurity>
  <Lines>23</Lines>
  <Paragraphs>6</Paragraphs>
  <ScaleCrop>false</ScaleCrop>
  <Company>GhostXp3.Com</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百度文库</dc:title>
  <dc:subject>百度文库</dc:subject>
  <dc:creator>百度文库</dc:creator>
  <cp:keywords>百度文库</cp:keywords>
  <dc:description>百度文库</dc:description>
  <cp:lastModifiedBy>Administrator</cp:lastModifiedBy>
  <cp:revision>3</cp:revision>
  <dcterms:created xsi:type="dcterms:W3CDTF">2020-01-28T05:27:00Z</dcterms:created>
  <dcterms:modified xsi:type="dcterms:W3CDTF">2020-01-28T05:28:00Z</dcterms:modified>
  <cp:category>百度文库</cp:category>
</cp:coreProperties>
</file>